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ECONOMI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27F4D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7F4D" w:rsidRDefault="00F27F4D" w:rsidP="00F27F4D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94623D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5285C6F" wp14:editId="586EED08">
            <wp:simplePos x="0" y="0"/>
            <wp:positionH relativeFrom="column">
              <wp:posOffset>4486275</wp:posOffset>
            </wp:positionH>
            <wp:positionV relativeFrom="paragraph">
              <wp:posOffset>12700</wp:posOffset>
            </wp:positionV>
            <wp:extent cx="2171700" cy="1619885"/>
            <wp:effectExtent l="0" t="0" r="0" b="0"/>
            <wp:wrapSquare wrapText="bothSides"/>
            <wp:docPr id="2" name="Imagen 2" descr="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Los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ACCIDENTES LABORALES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, además de un costo social, tienen consecuencias que representan un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COSTE ECONÓMICO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para la empresa. Estos costes para la empresa no son siempre fáciles de calcular, ya que hay pérdidas asociadas a los accidentes laborales difíciles de evaluar. </w:t>
      </w:r>
    </w:p>
    <w:p w:rsidR="00F27F4D" w:rsidRPr="00F27F4D" w:rsidRDefault="00F27F4D" w:rsidP="00F27F4D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F27F4D" w:rsidRPr="00F27F4D" w:rsidRDefault="00F27F4D" w:rsidP="00F27F4D">
      <w:p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Los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COSTES 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de un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ACCIDENTE LABORAL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se pueden dividir en:</w:t>
      </w:r>
    </w:p>
    <w:p w:rsidR="00F27F4D" w:rsidRPr="00F27F4D" w:rsidRDefault="00F27F4D" w:rsidP="00F27F4D">
      <w:pPr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F27F4D" w:rsidRDefault="00F27F4D" w:rsidP="00F27F4D">
      <w:pPr>
        <w:pStyle w:val="Prrafodelista"/>
        <w:numPr>
          <w:ilvl w:val="0"/>
          <w:numId w:val="19"/>
        </w:num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COSTES DIRECTOS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. Son aquellos costes que la empresa puede contabilizar y cuantificar fácilmente.</w:t>
      </w:r>
    </w:p>
    <w:p w:rsidR="00F27F4D" w:rsidRPr="00F27F4D" w:rsidRDefault="00F27F4D" w:rsidP="00F27F4D">
      <w:pPr>
        <w:pStyle w:val="Prrafodelista"/>
        <w:rPr>
          <w:rFonts w:ascii="Arial Narrow" w:eastAsia="Times New Roman" w:hAnsi="Arial Narrow" w:cs="Times New Roman"/>
          <w:sz w:val="20"/>
          <w:szCs w:val="20"/>
          <w:lang w:val="es-ES_tradnl"/>
        </w:rPr>
      </w:pPr>
    </w:p>
    <w:p w:rsidR="00805D6F" w:rsidRPr="00F27F4D" w:rsidRDefault="00F27F4D" w:rsidP="00F27F4D">
      <w:pPr>
        <w:pStyle w:val="Prrafodelista"/>
        <w:numPr>
          <w:ilvl w:val="0"/>
          <w:numId w:val="19"/>
        </w:num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COSTES INDIRECTOS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. Son aquellos que no se pueden medir de manera real ni exacta, pero que están indudablemente asociados al accidente.</w:t>
      </w:r>
    </w:p>
    <w:p w:rsidR="00F27F4D" w:rsidRDefault="00F27F4D" w:rsidP="00F27F4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7F4D" w:rsidRDefault="00F27F4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7F4D" w:rsidRPr="00F27F4D" w:rsidRDefault="00F27F4D" w:rsidP="00F27F4D">
      <w:pPr>
        <w:pStyle w:val="Prrafodelista"/>
        <w:numPr>
          <w:ilvl w:val="0"/>
          <w:numId w:val="20"/>
        </w:num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Describe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 DIEZ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apartados que pueden ser considerados como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COSTES DIRECTOS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.</w:t>
      </w:r>
    </w:p>
    <w:p w:rsidR="00F27F4D" w:rsidRPr="00F27F4D" w:rsidRDefault="00F27F4D" w:rsidP="00F27F4D">
      <w:pPr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F27F4D" w:rsidRPr="00F27F4D" w:rsidRDefault="00F27F4D" w:rsidP="00F27F4D">
      <w:pPr>
        <w:pStyle w:val="Prrafodelista"/>
        <w:numPr>
          <w:ilvl w:val="0"/>
          <w:numId w:val="20"/>
        </w:numPr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Describe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 DIEZ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apartados que pueden ser considerados como </w:t>
      </w:r>
      <w:r w:rsidRPr="00F27F4D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COSTES INDIRECTOS</w:t>
      </w: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.</w:t>
      </w:r>
    </w:p>
    <w:p w:rsidR="00F27F4D" w:rsidRPr="00F27F4D" w:rsidRDefault="00F27F4D" w:rsidP="00F27F4D">
      <w:pPr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F27F4D" w:rsidRPr="00F27F4D" w:rsidRDefault="00F27F4D" w:rsidP="00F27F4D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Nota: En la web de OSALAN puedes encontrar una publicación descargable sobre LOS COSTES DE LOS ACCIDENTES que</w:t>
      </w:r>
      <w:r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puede ayudarte a resolver esta actividad</w:t>
      </w:r>
      <w:bookmarkStart w:id="0" w:name="_GoBack"/>
      <w:bookmarkEnd w:id="0"/>
      <w:r w:rsidRPr="00F27F4D">
        <w:rPr>
          <w:rFonts w:ascii="Arial Narrow" w:eastAsia="Times New Roman" w:hAnsi="Arial Narrow" w:cs="Times New Roman"/>
          <w:sz w:val="28"/>
          <w:szCs w:val="28"/>
          <w:lang w:val="es-ES_tradnl"/>
        </w:rPr>
        <w:t>.</w:t>
      </w:r>
    </w:p>
    <w:sectPr w:rsidR="00F27F4D" w:rsidRPr="00F27F4D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161" w:rsidRDefault="00AD4161" w:rsidP="00F63B5E">
      <w:pPr>
        <w:spacing w:after="0" w:line="240" w:lineRule="auto"/>
      </w:pPr>
      <w:r>
        <w:separator/>
      </w:r>
    </w:p>
  </w:endnote>
  <w:endnote w:type="continuationSeparator" w:id="0">
    <w:p w:rsidR="00AD4161" w:rsidRDefault="00AD416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161" w:rsidRDefault="00AD4161" w:rsidP="00F63B5E">
      <w:pPr>
        <w:spacing w:after="0" w:line="240" w:lineRule="auto"/>
      </w:pPr>
      <w:r>
        <w:separator/>
      </w:r>
    </w:p>
  </w:footnote>
  <w:footnote w:type="continuationSeparator" w:id="0">
    <w:p w:rsidR="00AD4161" w:rsidRDefault="00AD416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</w:t>
    </w:r>
    <w:r w:rsidR="00940E6E">
      <w:rPr>
        <w:rFonts w:ascii="Arial Narrow" w:hAnsi="Arial Narrow"/>
        <w:sz w:val="20"/>
        <w:szCs w:val="20"/>
      </w:rPr>
      <w:t xml:space="preserve">                       ECONOM</w:t>
    </w:r>
    <w:r w:rsidR="00EA5942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64919"/>
    <w:multiLevelType w:val="hybridMultilevel"/>
    <w:tmpl w:val="EF80B14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D45B3"/>
    <w:multiLevelType w:val="hybridMultilevel"/>
    <w:tmpl w:val="34C49F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1"/>
  </w:num>
  <w:num w:numId="8">
    <w:abstractNumId w:val="13"/>
  </w:num>
  <w:num w:numId="9">
    <w:abstractNumId w:val="4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9"/>
  </w:num>
  <w:num w:numId="15">
    <w:abstractNumId w:val="16"/>
  </w:num>
  <w:num w:numId="16">
    <w:abstractNumId w:val="19"/>
  </w:num>
  <w:num w:numId="17">
    <w:abstractNumId w:val="2"/>
  </w:num>
  <w:num w:numId="18">
    <w:abstractNumId w:val="18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E6378"/>
    <w:rsid w:val="002F2BD8"/>
    <w:rsid w:val="003430F1"/>
    <w:rsid w:val="00360DCF"/>
    <w:rsid w:val="00381797"/>
    <w:rsid w:val="003854B6"/>
    <w:rsid w:val="003A4B49"/>
    <w:rsid w:val="003C04C2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57C9A"/>
    <w:rsid w:val="00776BD4"/>
    <w:rsid w:val="00784154"/>
    <w:rsid w:val="007A6B3C"/>
    <w:rsid w:val="007D4B9F"/>
    <w:rsid w:val="00805D6F"/>
    <w:rsid w:val="00812A7A"/>
    <w:rsid w:val="008601D5"/>
    <w:rsid w:val="008A321C"/>
    <w:rsid w:val="008A3584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A13EFC"/>
    <w:rsid w:val="00A309CA"/>
    <w:rsid w:val="00A312B9"/>
    <w:rsid w:val="00A346CD"/>
    <w:rsid w:val="00A46A77"/>
    <w:rsid w:val="00A5378A"/>
    <w:rsid w:val="00A56816"/>
    <w:rsid w:val="00A6283D"/>
    <w:rsid w:val="00AA2DE9"/>
    <w:rsid w:val="00AC3C74"/>
    <w:rsid w:val="00AC7E5F"/>
    <w:rsid w:val="00AD4161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27F4D"/>
    <w:rsid w:val="00F31D12"/>
    <w:rsid w:val="00F450F8"/>
    <w:rsid w:val="00F63B5E"/>
    <w:rsid w:val="00FA2567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6D21F-25A5-46AA-BB26-56815744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2015-06-18T18:57:00Z</dcterms:created>
  <dcterms:modified xsi:type="dcterms:W3CDTF">2015-06-18T19:00:00Z</dcterms:modified>
</cp:coreProperties>
</file>